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7" w:rsidRPr="00B10397" w:rsidRDefault="00B10397" w:rsidP="00B10397">
      <w:pPr>
        <w:pStyle w:val="ListParagraph"/>
        <w:numPr>
          <w:ilvl w:val="0"/>
          <w:numId w:val="3"/>
        </w:numPr>
        <w:rPr>
          <w:highlight w:val="yellow"/>
        </w:rPr>
      </w:pPr>
      <w:r w:rsidRPr="00B10397">
        <w:rPr>
          <w:highlight w:val="yellow"/>
        </w:rPr>
        <w:t>Using your notes, th</w:t>
      </w:r>
      <w:bookmarkStart w:id="0" w:name="_GoBack"/>
      <w:bookmarkEnd w:id="0"/>
      <w:r w:rsidRPr="00B10397">
        <w:rPr>
          <w:highlight w:val="yellow"/>
        </w:rPr>
        <w:t xml:space="preserve">e class website and your class textbook, answer the following.  Highlight the command term.  </w:t>
      </w:r>
    </w:p>
    <w:p w:rsidR="00B10397" w:rsidRPr="00B10397" w:rsidRDefault="00B10397" w:rsidP="00B10397">
      <w:pPr>
        <w:pStyle w:val="ListParagraph"/>
        <w:numPr>
          <w:ilvl w:val="0"/>
          <w:numId w:val="3"/>
        </w:numPr>
        <w:rPr>
          <w:highlight w:val="cyan"/>
        </w:rPr>
      </w:pPr>
      <w:r w:rsidRPr="00B10397">
        <w:rPr>
          <w:highlight w:val="cyan"/>
        </w:rPr>
        <w:t xml:space="preserve">Pick five questions and </w:t>
      </w:r>
      <w:proofErr w:type="gramStart"/>
      <w:r w:rsidRPr="00B10397">
        <w:rPr>
          <w:highlight w:val="cyan"/>
        </w:rPr>
        <w:t>create  original</w:t>
      </w:r>
      <w:proofErr w:type="gramEnd"/>
      <w:r w:rsidRPr="00B10397">
        <w:rPr>
          <w:highlight w:val="cyan"/>
        </w:rPr>
        <w:t xml:space="preserve"> IB type questions  indicate how many pieces of information will be required to be given to get full marks/ complete answer. </w:t>
      </w:r>
    </w:p>
    <w:p w:rsidR="00B10397" w:rsidRPr="00B10397" w:rsidRDefault="00B10397" w:rsidP="00B10397">
      <w:pPr>
        <w:rPr>
          <w:highlight w:val="yellow"/>
        </w:rPr>
      </w:pPr>
    </w:p>
    <w:p w:rsidR="00B10397" w:rsidRPr="002776DB" w:rsidRDefault="00B10397" w:rsidP="00B10397">
      <w:pPr>
        <w:pStyle w:val="ListParagraph"/>
        <w:numPr>
          <w:ilvl w:val="0"/>
          <w:numId w:val="1"/>
        </w:numPr>
      </w:pPr>
      <w:r w:rsidRPr="002776DB">
        <w:rPr>
          <w:highlight w:val="yellow"/>
        </w:rPr>
        <w:t>Define</w:t>
      </w:r>
      <w:r w:rsidRPr="002776DB">
        <w:t xml:space="preserve"> </w:t>
      </w:r>
      <w:r w:rsidRPr="002776DB">
        <w:rPr>
          <w:i/>
        </w:rPr>
        <w:t>pathogen</w:t>
      </w:r>
      <w:r w:rsidRPr="002776DB">
        <w:t xml:space="preserve">. </w:t>
      </w:r>
    </w:p>
    <w:p w:rsidR="00B10397" w:rsidRDefault="00B10397" w:rsidP="00B10397">
      <w:pPr>
        <w:pStyle w:val="ListParagraph"/>
        <w:rPr>
          <w:i/>
          <w:color w:val="FF0000"/>
          <w:vertAlign w:val="superscript"/>
        </w:rPr>
      </w:pPr>
      <w:r w:rsidRPr="00C620CC">
        <w:rPr>
          <w:i/>
          <w:color w:val="FF0000"/>
        </w:rPr>
        <w:t>“An organism or virus that causes disease.”</w:t>
      </w:r>
      <w:sdt>
        <w:sdtPr>
          <w:rPr>
            <w:i/>
            <w:color w:val="FF0000"/>
            <w:vertAlign w:val="superscript"/>
          </w:rPr>
          <w:id w:val="-1651430025"/>
          <w:citation/>
        </w:sdtPr>
        <w:sdtContent>
          <w:r w:rsidRPr="00C620CC">
            <w:rPr>
              <w:i/>
              <w:color w:val="FF0000"/>
              <w:vertAlign w:val="superscript"/>
            </w:rPr>
            <w:fldChar w:fldCharType="begin"/>
          </w:r>
          <w:r w:rsidRPr="00C620CC">
            <w:rPr>
              <w:i/>
              <w:color w:val="FF0000"/>
              <w:vertAlign w:val="superscript"/>
            </w:rPr>
            <w:instrText xml:space="preserve">CITATION And07 \p 49 \l 1033 </w:instrText>
          </w:r>
          <w:r w:rsidRPr="00C620CC">
            <w:rPr>
              <w:i/>
              <w:color w:val="FF0000"/>
              <w:vertAlign w:val="superscript"/>
            </w:rPr>
            <w:fldChar w:fldCharType="separate"/>
          </w:r>
          <w:r>
            <w:rPr>
              <w:i/>
              <w:noProof/>
              <w:color w:val="FF0000"/>
              <w:vertAlign w:val="superscript"/>
            </w:rPr>
            <w:t xml:space="preserve"> </w:t>
          </w:r>
          <w:r w:rsidRPr="00F45568">
            <w:rPr>
              <w:noProof/>
              <w:color w:val="FF0000"/>
              <w:vertAlign w:val="superscript"/>
            </w:rPr>
            <w:t>(1 p. 49)</w:t>
          </w:r>
          <w:r w:rsidRPr="00C620CC">
            <w:rPr>
              <w:i/>
              <w:color w:val="FF0000"/>
              <w:vertAlign w:val="superscript"/>
            </w:rPr>
            <w:fldChar w:fldCharType="end"/>
          </w:r>
        </w:sdtContent>
      </w:sdt>
    </w:p>
    <w:p w:rsidR="00B10397" w:rsidRPr="00C620CC" w:rsidRDefault="00B10397" w:rsidP="00B10397">
      <w:pPr>
        <w:pStyle w:val="ListParagraph"/>
        <w:rPr>
          <w:i/>
          <w:color w:val="FF0000"/>
        </w:rPr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List some examples of illness which are pathogenic and non-pathogenic. </w:t>
      </w:r>
    </w:p>
    <w:p w:rsidR="00B10397" w:rsidRDefault="00B10397" w:rsidP="00B10397">
      <w:pPr>
        <w:pStyle w:val="ListParagraph"/>
      </w:pPr>
      <w:r>
        <w:t>Pathogenic:</w:t>
      </w:r>
    </w:p>
    <w:p w:rsidR="00B10397" w:rsidRDefault="00B10397" w:rsidP="00B10397">
      <w:pPr>
        <w:pStyle w:val="ListParagraph"/>
      </w:pPr>
      <w:r>
        <w:t>Non-pathogenic:</w:t>
      </w: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>Outline one example of an infection by each of the following types of pathogens: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1856"/>
        <w:gridCol w:w="1836"/>
        <w:gridCol w:w="1742"/>
        <w:gridCol w:w="1874"/>
      </w:tblGrid>
      <w:tr w:rsidR="00B10397" w:rsidTr="00BE1FD5">
        <w:trPr>
          <w:trHeight w:val="441"/>
        </w:trPr>
        <w:tc>
          <w:tcPr>
            <w:tcW w:w="2062" w:type="dxa"/>
            <w:vAlign w:val="center"/>
          </w:tcPr>
          <w:p w:rsidR="00B10397" w:rsidRPr="003A5A43" w:rsidRDefault="00B10397" w:rsidP="00BE1FD5">
            <w:pPr>
              <w:jc w:val="center"/>
              <w:rPr>
                <w:i/>
              </w:rPr>
            </w:pPr>
            <w:r w:rsidRPr="003A5A43">
              <w:rPr>
                <w:i/>
              </w:rPr>
              <w:t>Type of pathogen</w:t>
            </w:r>
          </w:p>
        </w:tc>
        <w:tc>
          <w:tcPr>
            <w:tcW w:w="1866" w:type="dxa"/>
            <w:vAlign w:val="center"/>
          </w:tcPr>
          <w:p w:rsidR="00B10397" w:rsidRPr="003A5A43" w:rsidRDefault="00B10397" w:rsidP="00BE1FD5">
            <w:pPr>
              <w:jc w:val="center"/>
              <w:rPr>
                <w:b/>
              </w:rPr>
            </w:pPr>
            <w:r w:rsidRPr="003A5A43">
              <w:rPr>
                <w:b/>
              </w:rPr>
              <w:t>BACTERIA</w:t>
            </w:r>
          </w:p>
        </w:tc>
        <w:tc>
          <w:tcPr>
            <w:tcW w:w="1866" w:type="dxa"/>
            <w:vAlign w:val="center"/>
          </w:tcPr>
          <w:p w:rsidR="00B10397" w:rsidRPr="003A5A43" w:rsidRDefault="00B10397" w:rsidP="00BE1FD5">
            <w:pPr>
              <w:jc w:val="center"/>
              <w:rPr>
                <w:b/>
              </w:rPr>
            </w:pPr>
            <w:r w:rsidRPr="003A5A43">
              <w:rPr>
                <w:b/>
              </w:rPr>
              <w:t>VIRUS</w:t>
            </w:r>
          </w:p>
        </w:tc>
        <w:tc>
          <w:tcPr>
            <w:tcW w:w="1769" w:type="dxa"/>
            <w:vAlign w:val="center"/>
          </w:tcPr>
          <w:p w:rsidR="00B10397" w:rsidRPr="003A5A43" w:rsidRDefault="00B10397" w:rsidP="00BE1FD5">
            <w:pPr>
              <w:jc w:val="center"/>
              <w:rPr>
                <w:b/>
              </w:rPr>
            </w:pPr>
            <w:r w:rsidRPr="003A5A43">
              <w:rPr>
                <w:b/>
              </w:rPr>
              <w:t>FUNGI</w:t>
            </w:r>
          </w:p>
        </w:tc>
        <w:tc>
          <w:tcPr>
            <w:tcW w:w="1892" w:type="dxa"/>
            <w:vAlign w:val="center"/>
          </w:tcPr>
          <w:p w:rsidR="00B10397" w:rsidRPr="003A5A43" w:rsidRDefault="00B10397" w:rsidP="00BE1FD5">
            <w:pPr>
              <w:jc w:val="center"/>
              <w:rPr>
                <w:b/>
              </w:rPr>
            </w:pPr>
            <w:r w:rsidRPr="003A5A43">
              <w:rPr>
                <w:b/>
              </w:rPr>
              <w:t>PROTOZOA</w:t>
            </w:r>
          </w:p>
        </w:tc>
      </w:tr>
      <w:tr w:rsidR="00B10397" w:rsidTr="00BE1FD5">
        <w:trPr>
          <w:trHeight w:val="575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>Example disease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  <w:r>
              <w:t>Cholera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  <w:tr w:rsidR="00B10397" w:rsidTr="00BE1FD5">
        <w:trPr>
          <w:trHeight w:val="530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 xml:space="preserve">Pathogen </w:t>
            </w:r>
          </w:p>
        </w:tc>
        <w:tc>
          <w:tcPr>
            <w:tcW w:w="1866" w:type="dxa"/>
            <w:vAlign w:val="center"/>
          </w:tcPr>
          <w:p w:rsidR="00B10397" w:rsidRPr="00C620CC" w:rsidRDefault="00B10397" w:rsidP="00BE1FD5">
            <w:pPr>
              <w:jc w:val="center"/>
              <w:rPr>
                <w:i/>
              </w:rPr>
            </w:pPr>
            <w:r>
              <w:rPr>
                <w:i/>
              </w:rPr>
              <w:t xml:space="preserve">Vibrio </w:t>
            </w:r>
            <w:proofErr w:type="spellStart"/>
            <w:r>
              <w:rPr>
                <w:i/>
              </w:rPr>
              <w:t>cholerae</w:t>
            </w:r>
            <w:proofErr w:type="spellEnd"/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  <w:tr w:rsidR="00B10397" w:rsidTr="00BE1FD5">
        <w:trPr>
          <w:trHeight w:val="855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>Method of transmission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  <w:r>
              <w:t>Contaminated drinking water or food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  <w:tr w:rsidR="00B10397" w:rsidTr="00BE1FD5">
        <w:trPr>
          <w:trHeight w:val="855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>Symptoms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  <w:r>
              <w:t>Severe diarrhea and vomiting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  <w:tr w:rsidR="00B10397" w:rsidTr="00BE1FD5">
        <w:trPr>
          <w:trHeight w:val="855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>Treatment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  <w:r>
              <w:t>Urgent oral rehydration, antibiotics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  <w:tr w:rsidR="00B10397" w:rsidTr="00BE1FD5">
        <w:trPr>
          <w:trHeight w:val="855"/>
        </w:trPr>
        <w:tc>
          <w:tcPr>
            <w:tcW w:w="2062" w:type="dxa"/>
            <w:vAlign w:val="center"/>
          </w:tcPr>
          <w:p w:rsidR="00B10397" w:rsidRDefault="00B10397" w:rsidP="00BE1FD5">
            <w:pPr>
              <w:jc w:val="center"/>
            </w:pPr>
            <w:r>
              <w:t xml:space="preserve">Dangers 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  <w:r>
              <w:t>Death by dehydration</w:t>
            </w:r>
          </w:p>
        </w:tc>
        <w:tc>
          <w:tcPr>
            <w:tcW w:w="1866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769" w:type="dxa"/>
            <w:vAlign w:val="center"/>
          </w:tcPr>
          <w:p w:rsidR="00B10397" w:rsidRDefault="00B10397" w:rsidP="00BE1FD5">
            <w:pPr>
              <w:jc w:val="center"/>
            </w:pPr>
          </w:p>
        </w:tc>
        <w:tc>
          <w:tcPr>
            <w:tcW w:w="1892" w:type="dxa"/>
            <w:vAlign w:val="center"/>
          </w:tcPr>
          <w:p w:rsidR="00B10397" w:rsidRDefault="00B10397" w:rsidP="00BE1FD5">
            <w:pPr>
              <w:jc w:val="center"/>
            </w:pPr>
          </w:p>
        </w:tc>
      </w:tr>
    </w:tbl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Explain why antibiotics can be used to treat bacterial infections but not viruses. </w:t>
      </w: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  <w:rPr>
          <w:i/>
        </w:rPr>
      </w:pPr>
    </w:p>
    <w:p w:rsidR="00B10397" w:rsidRDefault="00B10397" w:rsidP="00B10397">
      <w:pPr>
        <w:pStyle w:val="ListParagraph"/>
      </w:pPr>
      <w:r w:rsidRPr="00F45568">
        <w:rPr>
          <w:i/>
        </w:rPr>
        <w:lastRenderedPageBreak/>
        <w:t xml:space="preserve">Link thought: </w:t>
      </w:r>
      <w:r>
        <w:rPr>
          <w:i/>
        </w:rPr>
        <w:t>how does overuse of antibiotics lead to antibiotic resistance?</w:t>
      </w:r>
      <w:r>
        <w:rPr>
          <w:i/>
        </w:rPr>
        <w:t xml:space="preserve">  There are plenty of references to this on the class website</w:t>
      </w: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In the space below, draw and annotate two simple line graphs to distinguish between the action of </w:t>
      </w:r>
      <w:r w:rsidRPr="002B2107">
        <w:rPr>
          <w:i/>
        </w:rPr>
        <w:t>bacteriostatic</w:t>
      </w:r>
      <w:r>
        <w:t xml:space="preserve"> and </w:t>
      </w:r>
      <w:proofErr w:type="spellStart"/>
      <w:r w:rsidRPr="002B2107">
        <w:rPr>
          <w:i/>
        </w:rPr>
        <w:t>bacteriocidal</w:t>
      </w:r>
      <w:proofErr w:type="spellEnd"/>
      <w:r>
        <w:t xml:space="preserve"> antibiotics: </w:t>
      </w:r>
    </w:p>
    <w:p w:rsidR="00B10397" w:rsidRDefault="00B10397" w:rsidP="00B10397">
      <w:pPr>
        <w:pStyle w:val="ListParagraph"/>
      </w:pPr>
      <w:r>
        <w:rPr>
          <w:noProof/>
        </w:rPr>
        <w:drawing>
          <wp:inline distT="0" distB="0" distL="0" distR="0" wp14:anchorId="0FD4BC18" wp14:editId="6F409B7D">
            <wp:extent cx="5943600" cy="18444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97" w:rsidRDefault="00B10397" w:rsidP="00B10397">
      <w:pPr>
        <w:pStyle w:val="ListParagraph"/>
      </w:pPr>
      <w:r w:rsidRPr="00F45568">
        <w:rPr>
          <w:i/>
        </w:rPr>
        <w:t xml:space="preserve">Link thought: </w:t>
      </w:r>
      <w:r>
        <w:rPr>
          <w:i/>
        </w:rPr>
        <w:t>how does overuse of antibiotics lead to antibiotic resistance?</w:t>
      </w: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>Outline the role of skin and mucous membranes in primary defense (acting as barriers against pathogens):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18"/>
        <w:gridCol w:w="6664"/>
      </w:tblGrid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Skin is a tough barrier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Hairs, e.g. nose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Mucous, such as in nose, airways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Acidic conditions (e.g. stomach and vagina)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Lysozymes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Natural organisms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</w:tbl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>State the functions of the following components of the blood: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26"/>
        <w:gridCol w:w="6656"/>
      </w:tblGrid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Lymphocytes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  <w:r>
              <w:t>Immune response – e.g. B-cells and T-cells</w:t>
            </w: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Phagocytic leukocytes (macrophages)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Erythrocytes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Platelets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Plasma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</w:tbl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lastRenderedPageBreak/>
        <w:t xml:space="preserve">Outline how phagocytic leukocytes ingest pathogens in the blood and body tissues.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19"/>
        <w:gridCol w:w="6663"/>
      </w:tblGrid>
      <w:tr w:rsidR="00B10397" w:rsidTr="00BE1FD5"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Method of membrane transport: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rPr>
          <w:trHeight w:val="935"/>
        </w:trPr>
        <w:tc>
          <w:tcPr>
            <w:tcW w:w="2250" w:type="dxa"/>
          </w:tcPr>
          <w:p w:rsidR="00B10397" w:rsidRDefault="00B10397" w:rsidP="00BE1FD5">
            <w:pPr>
              <w:pStyle w:val="ListParagraph"/>
              <w:ind w:left="0"/>
            </w:pPr>
            <w:r>
              <w:t>How does it work?</w:t>
            </w:r>
          </w:p>
        </w:tc>
        <w:tc>
          <w:tcPr>
            <w:tcW w:w="685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</w:tbl>
    <w:p w:rsidR="00B10397" w:rsidRDefault="00B10397" w:rsidP="00B10397">
      <w:pPr>
        <w:pStyle w:val="ListParagraph"/>
      </w:pPr>
    </w:p>
    <w:p w:rsidR="00B10397" w:rsidRDefault="00B10397" w:rsidP="00B10397">
      <w:r>
        <w:br w:type="page"/>
      </w: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lastRenderedPageBreak/>
        <w:t xml:space="preserve">Distinguish between antibodies and antigens. </w:t>
      </w:r>
    </w:p>
    <w:p w:rsidR="00B10397" w:rsidRPr="002776DB" w:rsidRDefault="00B10397" w:rsidP="00B10397">
      <w:pPr>
        <w:pStyle w:val="ListParagraph"/>
      </w:pPr>
    </w:p>
    <w:tbl>
      <w:tblPr>
        <w:tblStyle w:val="TableGrid"/>
        <w:tblpPr w:leftFromText="180" w:rightFromText="180" w:vertAnchor="text" w:tblpX="1965" w:tblpY="1"/>
        <w:tblOverlap w:val="never"/>
        <w:tblW w:w="8011" w:type="dxa"/>
        <w:tblLook w:val="04A0" w:firstRow="1" w:lastRow="0" w:firstColumn="1" w:lastColumn="0" w:noHBand="0" w:noVBand="1"/>
      </w:tblPr>
      <w:tblGrid>
        <w:gridCol w:w="2193"/>
        <w:gridCol w:w="5818"/>
      </w:tblGrid>
      <w:tr w:rsidR="00B10397" w:rsidTr="00BE1FD5">
        <w:trPr>
          <w:trHeight w:val="1223"/>
        </w:trPr>
        <w:tc>
          <w:tcPr>
            <w:tcW w:w="2193" w:type="dxa"/>
            <w:vAlign w:val="center"/>
          </w:tcPr>
          <w:p w:rsidR="00B10397" w:rsidRDefault="00B10397" w:rsidP="00BE1FD5">
            <w:pPr>
              <w:pStyle w:val="ListParagraph"/>
              <w:ind w:left="0"/>
            </w:pPr>
          </w:p>
          <w:p w:rsidR="00B10397" w:rsidRDefault="00B10397" w:rsidP="00BE1FD5">
            <w:pPr>
              <w:pStyle w:val="ListParagraph"/>
              <w:ind w:left="0"/>
            </w:pPr>
            <w:r>
              <w:t>Antibody</w:t>
            </w:r>
          </w:p>
          <w:p w:rsidR="00B10397" w:rsidRDefault="00B10397" w:rsidP="00BE1FD5">
            <w:pPr>
              <w:pStyle w:val="ListParagraph"/>
              <w:ind w:left="0"/>
            </w:pPr>
          </w:p>
        </w:tc>
        <w:tc>
          <w:tcPr>
            <w:tcW w:w="5818" w:type="dxa"/>
            <w:vAlign w:val="center"/>
          </w:tcPr>
          <w:p w:rsidR="00B10397" w:rsidRPr="00F45568" w:rsidRDefault="00B10397" w:rsidP="00BE1FD5">
            <w:pPr>
              <w:pStyle w:val="ListParagraph"/>
              <w:ind w:left="0"/>
              <w:rPr>
                <w:i/>
              </w:rPr>
            </w:pPr>
            <w:r>
              <w:t xml:space="preserve">A globular protein. </w:t>
            </w:r>
            <w:r w:rsidRPr="00F45568">
              <w:rPr>
                <w:i/>
              </w:rPr>
              <w:t>(revise levels of protein structure)</w:t>
            </w:r>
          </w:p>
          <w:p w:rsidR="00B10397" w:rsidRDefault="00B10397" w:rsidP="00BE1FD5">
            <w:pPr>
              <w:pStyle w:val="ListParagraph"/>
              <w:ind w:left="0"/>
            </w:pPr>
            <w:r>
              <w:t xml:space="preserve">Produced as part of the immune response. </w:t>
            </w:r>
          </w:p>
          <w:p w:rsidR="00B10397" w:rsidRDefault="00B10397" w:rsidP="00BE1FD5">
            <w:pPr>
              <w:pStyle w:val="ListParagraph"/>
              <w:ind w:left="0"/>
            </w:pPr>
            <w:r>
              <w:t xml:space="preserve">Specific to the antigen on the pathogen – the antigen binding site is analogous to the active site of an enzyme. </w:t>
            </w:r>
          </w:p>
        </w:tc>
      </w:tr>
      <w:tr w:rsidR="00B10397" w:rsidTr="00BE1FD5">
        <w:trPr>
          <w:trHeight w:val="1250"/>
        </w:trPr>
        <w:tc>
          <w:tcPr>
            <w:tcW w:w="2193" w:type="dxa"/>
            <w:vAlign w:val="center"/>
          </w:tcPr>
          <w:p w:rsidR="00B10397" w:rsidRDefault="00B10397" w:rsidP="00BE1FD5">
            <w:pPr>
              <w:pStyle w:val="ListParagraph"/>
              <w:ind w:left="0"/>
            </w:pPr>
          </w:p>
        </w:tc>
        <w:tc>
          <w:tcPr>
            <w:tcW w:w="5818" w:type="dxa"/>
            <w:vAlign w:val="center"/>
          </w:tcPr>
          <w:p w:rsidR="00B10397" w:rsidRDefault="00B10397" w:rsidP="00BE1FD5">
            <w:pPr>
              <w:pStyle w:val="ListParagraph"/>
              <w:ind w:left="0"/>
            </w:pPr>
          </w:p>
        </w:tc>
      </w:tr>
    </w:tbl>
    <w:p w:rsidR="00B10397" w:rsidRDefault="00B10397" w:rsidP="00B1039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9A0226" wp14:editId="5B512978">
            <wp:simplePos x="0" y="0"/>
            <wp:positionH relativeFrom="column">
              <wp:posOffset>-219710</wp:posOffset>
            </wp:positionH>
            <wp:positionV relativeFrom="paragraph">
              <wp:posOffset>214630</wp:posOffset>
            </wp:positionV>
            <wp:extent cx="1711960" cy="1045845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19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10397" w:rsidRPr="004A7BC9" w:rsidRDefault="00B10397" w:rsidP="00B10397">
      <w:pPr>
        <w:rPr>
          <w:i/>
        </w:rPr>
      </w:pPr>
      <w:r w:rsidRPr="004A7BC9">
        <w:rPr>
          <w:i/>
        </w:rPr>
        <w:t xml:space="preserve">Link thought:  how is this important in ABO blood typing and how is that an example of </w:t>
      </w:r>
      <w:proofErr w:type="spellStart"/>
      <w:r w:rsidRPr="004A7BC9">
        <w:rPr>
          <w:i/>
        </w:rPr>
        <w:t>codominance</w:t>
      </w:r>
      <w:proofErr w:type="spellEnd"/>
      <w:r w:rsidRPr="004A7BC9">
        <w:rPr>
          <w:i/>
        </w:rPr>
        <w:t>?</w:t>
      </w: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Explain how antibodies are produced.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4824"/>
      </w:tblGrid>
      <w:tr w:rsidR="00B10397" w:rsidTr="00BE1FD5">
        <w:trPr>
          <w:trHeight w:val="646"/>
        </w:trPr>
        <w:tc>
          <w:tcPr>
            <w:tcW w:w="4418" w:type="dxa"/>
            <w:vMerge w:val="restart"/>
          </w:tcPr>
          <w:p w:rsidR="00B10397" w:rsidRDefault="00B10397" w:rsidP="00BE1FD5">
            <w:r>
              <w:rPr>
                <w:noProof/>
              </w:rPr>
              <w:drawing>
                <wp:inline distT="0" distB="0" distL="0" distR="0" wp14:anchorId="53B0CD3D" wp14:editId="40BE8589">
                  <wp:extent cx="2668402" cy="2495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51" cy="249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B10397" w:rsidRDefault="00B10397" w:rsidP="00BE1FD5">
            <w:r>
              <w:t xml:space="preserve">There are many different types of lymphocytes in the immune system. </w:t>
            </w:r>
          </w:p>
        </w:tc>
      </w:tr>
      <w:tr w:rsidR="00B10397" w:rsidTr="00BE1FD5">
        <w:trPr>
          <w:trHeight w:val="647"/>
        </w:trPr>
        <w:tc>
          <w:tcPr>
            <w:tcW w:w="4418" w:type="dxa"/>
            <w:vMerge/>
          </w:tcPr>
          <w:p w:rsidR="00B10397" w:rsidRDefault="00B10397" w:rsidP="00BE1FD5"/>
        </w:tc>
        <w:tc>
          <w:tcPr>
            <w:tcW w:w="5050" w:type="dxa"/>
          </w:tcPr>
          <w:p w:rsidR="00B10397" w:rsidRDefault="00B10397" w:rsidP="00BE1FD5"/>
        </w:tc>
      </w:tr>
      <w:tr w:rsidR="00B10397" w:rsidTr="00BE1FD5">
        <w:trPr>
          <w:trHeight w:val="647"/>
        </w:trPr>
        <w:tc>
          <w:tcPr>
            <w:tcW w:w="4418" w:type="dxa"/>
            <w:vMerge/>
          </w:tcPr>
          <w:p w:rsidR="00B10397" w:rsidRDefault="00B10397" w:rsidP="00BE1FD5"/>
        </w:tc>
        <w:tc>
          <w:tcPr>
            <w:tcW w:w="5050" w:type="dxa"/>
          </w:tcPr>
          <w:p w:rsidR="00B10397" w:rsidRDefault="00B10397" w:rsidP="00BE1FD5"/>
        </w:tc>
      </w:tr>
      <w:tr w:rsidR="00B10397" w:rsidTr="00BE1FD5">
        <w:trPr>
          <w:trHeight w:val="646"/>
        </w:trPr>
        <w:tc>
          <w:tcPr>
            <w:tcW w:w="4418" w:type="dxa"/>
            <w:vMerge/>
          </w:tcPr>
          <w:p w:rsidR="00B10397" w:rsidRDefault="00B10397" w:rsidP="00BE1FD5"/>
        </w:tc>
        <w:tc>
          <w:tcPr>
            <w:tcW w:w="5050" w:type="dxa"/>
          </w:tcPr>
          <w:p w:rsidR="00B10397" w:rsidRDefault="00B10397" w:rsidP="00BE1FD5"/>
        </w:tc>
      </w:tr>
      <w:tr w:rsidR="00B10397" w:rsidTr="00BE1FD5">
        <w:trPr>
          <w:trHeight w:val="647"/>
        </w:trPr>
        <w:tc>
          <w:tcPr>
            <w:tcW w:w="4418" w:type="dxa"/>
            <w:vMerge/>
          </w:tcPr>
          <w:p w:rsidR="00B10397" w:rsidRDefault="00B10397" w:rsidP="00BE1FD5"/>
        </w:tc>
        <w:tc>
          <w:tcPr>
            <w:tcW w:w="5050" w:type="dxa"/>
          </w:tcPr>
          <w:p w:rsidR="00B10397" w:rsidRDefault="00B10397" w:rsidP="00BE1FD5"/>
        </w:tc>
      </w:tr>
      <w:tr w:rsidR="00B10397" w:rsidTr="00BE1FD5">
        <w:trPr>
          <w:trHeight w:val="647"/>
        </w:trPr>
        <w:tc>
          <w:tcPr>
            <w:tcW w:w="4418" w:type="dxa"/>
            <w:vMerge/>
          </w:tcPr>
          <w:p w:rsidR="00B10397" w:rsidRDefault="00B10397" w:rsidP="00BE1FD5"/>
        </w:tc>
        <w:tc>
          <w:tcPr>
            <w:tcW w:w="5050" w:type="dxa"/>
          </w:tcPr>
          <w:p w:rsidR="00B10397" w:rsidRDefault="00B10397" w:rsidP="00BE1FD5"/>
        </w:tc>
      </w:tr>
    </w:tbl>
    <w:p w:rsidR="00B10397" w:rsidRDefault="00B10397" w:rsidP="00B10397"/>
    <w:p w:rsidR="00B10397" w:rsidRPr="004A7BC9" w:rsidRDefault="00B10397" w:rsidP="00B10397">
      <w:pPr>
        <w:rPr>
          <w:i/>
        </w:rPr>
      </w:pPr>
      <w:r w:rsidRPr="004A7BC9">
        <w:rPr>
          <w:i/>
        </w:rPr>
        <w:t xml:space="preserve">Link thought:  </w:t>
      </w:r>
      <w:r>
        <w:rPr>
          <w:i/>
        </w:rPr>
        <w:t xml:space="preserve">antibodies are globular proteins produced by lymphocytes. Explain how the final antibody is produced from the genetic information in the lymphocyte nucleus, to a level of detail appropriate to your level of study. </w:t>
      </w:r>
    </w:p>
    <w:p w:rsidR="00B10397" w:rsidRDefault="00B10397" w:rsidP="00B10397"/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State the role of memory cells following an infection. </w:t>
      </w:r>
    </w:p>
    <w:p w:rsidR="00B10397" w:rsidRDefault="00B10397" w:rsidP="00B10397">
      <w:r>
        <w:br w:type="page"/>
      </w: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lastRenderedPageBreak/>
        <w:t>Define the terms HIV and AIDS</w:t>
      </w:r>
    </w:p>
    <w:p w:rsidR="00B10397" w:rsidRDefault="00B10397" w:rsidP="00B10397">
      <w:pPr>
        <w:pStyle w:val="ListParagraph"/>
      </w:pPr>
      <w:r>
        <w:t xml:space="preserve">HIV = </w:t>
      </w:r>
    </w:p>
    <w:p w:rsidR="00B10397" w:rsidRDefault="00B10397" w:rsidP="00B10397">
      <w:pPr>
        <w:pStyle w:val="ListParagraph"/>
      </w:pPr>
      <w:r>
        <w:t xml:space="preserve">AIDS = </w:t>
      </w: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Outline the effects of HIV on the immune system.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5693"/>
      </w:tblGrid>
      <w:tr w:rsidR="00B10397" w:rsidTr="00BE1FD5">
        <w:trPr>
          <w:trHeight w:val="827"/>
        </w:trPr>
        <w:tc>
          <w:tcPr>
            <w:tcW w:w="2988" w:type="dxa"/>
          </w:tcPr>
          <w:p w:rsidR="00B10397" w:rsidRDefault="00B10397" w:rsidP="00BE1FD5">
            <w:pPr>
              <w:pStyle w:val="ListParagraph"/>
              <w:ind w:left="0"/>
            </w:pPr>
            <w:r>
              <w:t>Effect on lymphocytes</w:t>
            </w:r>
          </w:p>
        </w:tc>
        <w:tc>
          <w:tcPr>
            <w:tcW w:w="586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rPr>
          <w:trHeight w:val="800"/>
        </w:trPr>
        <w:tc>
          <w:tcPr>
            <w:tcW w:w="2988" w:type="dxa"/>
          </w:tcPr>
          <w:p w:rsidR="00B10397" w:rsidRDefault="00B10397" w:rsidP="00BE1FD5">
            <w:pPr>
              <w:pStyle w:val="ListParagraph"/>
              <w:ind w:left="0"/>
            </w:pPr>
            <w:r>
              <w:t>Effect on antibody production</w:t>
            </w:r>
          </w:p>
        </w:tc>
        <w:tc>
          <w:tcPr>
            <w:tcW w:w="586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  <w:tr w:rsidR="00B10397" w:rsidTr="00BE1FD5">
        <w:trPr>
          <w:trHeight w:val="710"/>
        </w:trPr>
        <w:tc>
          <w:tcPr>
            <w:tcW w:w="2988" w:type="dxa"/>
          </w:tcPr>
          <w:p w:rsidR="00B10397" w:rsidRDefault="00B10397" w:rsidP="00BE1FD5">
            <w:pPr>
              <w:pStyle w:val="ListParagraph"/>
              <w:ind w:left="0"/>
            </w:pPr>
            <w:r>
              <w:t>Effect on health</w:t>
            </w:r>
          </w:p>
        </w:tc>
        <w:tc>
          <w:tcPr>
            <w:tcW w:w="5868" w:type="dxa"/>
          </w:tcPr>
          <w:p w:rsidR="00B10397" w:rsidRDefault="00B10397" w:rsidP="00BE1FD5">
            <w:pPr>
              <w:pStyle w:val="ListParagraph"/>
              <w:ind w:left="0"/>
            </w:pPr>
          </w:p>
        </w:tc>
      </w:tr>
    </w:tbl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Discuss the cause, transmission and social implications of HIV/AIDS.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20"/>
        <w:gridCol w:w="5692"/>
      </w:tblGrid>
      <w:tr w:rsidR="00B10397" w:rsidTr="00BE1FD5">
        <w:trPr>
          <w:trHeight w:val="782"/>
        </w:trPr>
        <w:tc>
          <w:tcPr>
            <w:tcW w:w="2970" w:type="dxa"/>
            <w:vAlign w:val="center"/>
          </w:tcPr>
          <w:p w:rsidR="00B10397" w:rsidRDefault="00B10397" w:rsidP="00BE1FD5">
            <w:r>
              <w:t>Cause</w:t>
            </w:r>
          </w:p>
        </w:tc>
        <w:tc>
          <w:tcPr>
            <w:tcW w:w="5868" w:type="dxa"/>
            <w:vAlign w:val="center"/>
          </w:tcPr>
          <w:p w:rsidR="00B10397" w:rsidRDefault="00B10397" w:rsidP="00BE1FD5"/>
        </w:tc>
      </w:tr>
      <w:tr w:rsidR="00B10397" w:rsidTr="00BE1FD5">
        <w:trPr>
          <w:trHeight w:val="1340"/>
        </w:trPr>
        <w:tc>
          <w:tcPr>
            <w:tcW w:w="2970" w:type="dxa"/>
            <w:vAlign w:val="center"/>
          </w:tcPr>
          <w:p w:rsidR="00B10397" w:rsidRDefault="00B10397" w:rsidP="00BE1FD5">
            <w:r>
              <w:t>Methods of transmission</w:t>
            </w:r>
          </w:p>
        </w:tc>
        <w:tc>
          <w:tcPr>
            <w:tcW w:w="5868" w:type="dxa"/>
            <w:vAlign w:val="center"/>
          </w:tcPr>
          <w:p w:rsidR="00B10397" w:rsidRDefault="00B10397" w:rsidP="00BE1FD5"/>
        </w:tc>
      </w:tr>
      <w:tr w:rsidR="00B10397" w:rsidTr="00BE1FD5">
        <w:trPr>
          <w:trHeight w:val="980"/>
        </w:trPr>
        <w:tc>
          <w:tcPr>
            <w:tcW w:w="2970" w:type="dxa"/>
            <w:vAlign w:val="center"/>
          </w:tcPr>
          <w:p w:rsidR="00B10397" w:rsidRDefault="00B10397" w:rsidP="00BE1FD5">
            <w:r>
              <w:t>Social implications</w:t>
            </w:r>
          </w:p>
        </w:tc>
        <w:tc>
          <w:tcPr>
            <w:tcW w:w="5868" w:type="dxa"/>
            <w:vAlign w:val="center"/>
          </w:tcPr>
          <w:p w:rsidR="00B10397" w:rsidRDefault="00B10397" w:rsidP="00BE1FD5"/>
        </w:tc>
      </w:tr>
    </w:tbl>
    <w:p w:rsidR="00B10397" w:rsidRDefault="00B10397" w:rsidP="00B10397"/>
    <w:p w:rsidR="00B10397" w:rsidRDefault="00B10397" w:rsidP="00B10397">
      <w:pPr>
        <w:pStyle w:val="ListParagraph"/>
        <w:numPr>
          <w:ilvl w:val="0"/>
          <w:numId w:val="1"/>
        </w:numPr>
      </w:pPr>
      <w:r>
        <w:t xml:space="preserve">Outline some of the economic impacts of HIV in the developing world. </w:t>
      </w:r>
      <w:r>
        <w:br w:type="page"/>
      </w:r>
    </w:p>
    <w:p w:rsidR="00B10397" w:rsidRDefault="00B10397" w:rsidP="00B10397">
      <w:pPr>
        <w:pStyle w:val="ListParagraph"/>
        <w:numPr>
          <w:ilvl w:val="0"/>
          <w:numId w:val="1"/>
        </w:numPr>
      </w:pPr>
      <w:r>
        <w:lastRenderedPageBreak/>
        <w:t xml:space="preserve">The graph below shows the progression of a typical case of HIV. CD4 cells are those attacked by the HIV virus. Once levels of these lymphocytes drop below a critical value, the immune system is no longer able to fight infection and AIDS is diagnosed. </w:t>
      </w:r>
    </w:p>
    <w:p w:rsidR="00B10397" w:rsidRDefault="00B10397" w:rsidP="00B10397">
      <w:pPr>
        <w:pStyle w:val="ListParagraph"/>
      </w:pPr>
      <w:r>
        <w:rPr>
          <w:noProof/>
        </w:rPr>
        <w:drawing>
          <wp:inline distT="0" distB="0" distL="0" distR="0" wp14:anchorId="6815B395" wp14:editId="23973AAA">
            <wp:extent cx="5110464" cy="3400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280" cy="34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97" w:rsidRDefault="00B10397" w:rsidP="00B10397">
      <w:pPr>
        <w:pStyle w:val="ListParagraph"/>
        <w:numPr>
          <w:ilvl w:val="0"/>
          <w:numId w:val="2"/>
        </w:numPr>
      </w:pPr>
      <w:r>
        <w:t xml:space="preserve">State the CD4 cell count at which AIDS is likely to be diagnosed. </w:t>
      </w:r>
    </w:p>
    <w:p w:rsidR="00B10397" w:rsidRDefault="00B10397" w:rsidP="00B10397"/>
    <w:p w:rsidR="00B10397" w:rsidRDefault="00B10397" w:rsidP="00B10397">
      <w:pPr>
        <w:pStyle w:val="ListParagraph"/>
        <w:numPr>
          <w:ilvl w:val="0"/>
          <w:numId w:val="2"/>
        </w:numPr>
      </w:pPr>
      <w:r>
        <w:t xml:space="preserve">Deduce, with a reason, the period in which a person infected with HIV is most likely to pass it on to someone else. </w:t>
      </w: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</w:pPr>
    </w:p>
    <w:p w:rsidR="00B10397" w:rsidRDefault="00B10397" w:rsidP="00B10397">
      <w:pPr>
        <w:pStyle w:val="ListParagraph"/>
        <w:numPr>
          <w:ilvl w:val="0"/>
          <w:numId w:val="2"/>
        </w:numPr>
      </w:pPr>
      <w:r>
        <w:t xml:space="preserve">Describe the effects of HIV on the immune system over time. </w:t>
      </w:r>
    </w:p>
    <w:p w:rsidR="00B10397" w:rsidRDefault="00B10397" w:rsidP="00B10397"/>
    <w:p w:rsidR="00B10397" w:rsidRDefault="00B10397" w:rsidP="00B10397"/>
    <w:p w:rsidR="00B10397" w:rsidRDefault="00B10397" w:rsidP="00B10397">
      <w:pPr>
        <w:pStyle w:val="ListParagraph"/>
        <w:numPr>
          <w:ilvl w:val="0"/>
          <w:numId w:val="2"/>
        </w:numPr>
      </w:pPr>
      <w:r>
        <w:t xml:space="preserve">Identify the period in which other illnesses are most likely to result in death. </w:t>
      </w:r>
    </w:p>
    <w:p w:rsidR="00D6078F" w:rsidRDefault="00B10397"/>
    <w:sectPr w:rsidR="00D6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AB3"/>
    <w:multiLevelType w:val="hybridMultilevel"/>
    <w:tmpl w:val="53D80CA6"/>
    <w:lvl w:ilvl="0" w:tplc="440E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9157D8"/>
    <w:multiLevelType w:val="hybridMultilevel"/>
    <w:tmpl w:val="E3E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97"/>
    <w:rsid w:val="0022608E"/>
    <w:rsid w:val="005A0B10"/>
    <w:rsid w:val="00B10397"/>
    <w:rsid w:val="00C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7255-77FB-4CAC-9922-2E27295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97"/>
    <w:pPr>
      <w:ind w:left="720"/>
      <w:contextualSpacing/>
    </w:pPr>
  </w:style>
  <w:style w:type="table" w:styleId="TableGrid">
    <w:name w:val="Table Grid"/>
    <w:basedOn w:val="TableNormal"/>
    <w:uiPriority w:val="59"/>
    <w:rsid w:val="00B103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</b:Sources>
</file>

<file path=customXml/itemProps1.xml><?xml version="1.0" encoding="utf-8"?>
<ds:datastoreItem xmlns:ds="http://schemas.openxmlformats.org/officeDocument/2006/customXml" ds:itemID="{A0D20AD4-7187-4ACA-9EF5-8666A8D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PC</dc:creator>
  <cp:keywords/>
  <dc:description/>
  <cp:lastModifiedBy>Choi PC</cp:lastModifiedBy>
  <cp:revision>1</cp:revision>
  <dcterms:created xsi:type="dcterms:W3CDTF">2013-05-04T13:59:00Z</dcterms:created>
  <dcterms:modified xsi:type="dcterms:W3CDTF">2013-05-04T14:03:00Z</dcterms:modified>
</cp:coreProperties>
</file>